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D3633" w14:textId="532BC186" w:rsidR="00E066A7" w:rsidRPr="00FA0683" w:rsidRDefault="00845EA0" w:rsidP="00FA0683">
      <w:pPr>
        <w:tabs>
          <w:tab w:val="left" w:pos="603"/>
          <w:tab w:val="center" w:pos="4150"/>
        </w:tabs>
        <w:jc w:val="center"/>
        <w:rPr>
          <w:b/>
          <w:u w:val="single"/>
        </w:rPr>
      </w:pPr>
      <w:r>
        <w:rPr>
          <w:b/>
          <w:u w:val="single"/>
        </w:rPr>
        <w:t>3</w:t>
      </w:r>
      <w:r w:rsidR="00CF70B5">
        <w:rPr>
          <w:b/>
          <w:u w:val="single"/>
        </w:rPr>
        <w:t>. LAUNCH POINT CONTROLLER</w:t>
      </w:r>
    </w:p>
    <w:p w14:paraId="28EDAEA5" w14:textId="5FE22478" w:rsidR="00A5349A" w:rsidRDefault="007650E4" w:rsidP="00A5349A">
      <w:r>
        <w:t>The below</w:t>
      </w:r>
      <w:bookmarkStart w:id="0" w:name="_GoBack"/>
      <w:bookmarkEnd w:id="0"/>
      <w:r w:rsidR="00A5349A">
        <w:t xml:space="preserve"> named person has undergone loca</w:t>
      </w:r>
      <w:r w:rsidR="00C3799D">
        <w:t>l th</w:t>
      </w:r>
      <w:r w:rsidR="00CF12A4">
        <w:t>eor</w:t>
      </w:r>
      <w:r w:rsidR="009E725B">
        <w:t xml:space="preserve">etical explanation </w:t>
      </w:r>
      <w:r w:rsidR="007A3B2F">
        <w:t>to enable</w:t>
      </w:r>
      <w:r w:rsidR="00A5349A">
        <w:t xml:space="preserve"> him/her to competently act in support of the </w:t>
      </w:r>
      <w:r w:rsidR="009E725B">
        <w:t>Duty Instructor as</w:t>
      </w:r>
      <w:r w:rsidR="000C120F">
        <w:t xml:space="preserve"> </w:t>
      </w:r>
      <w:r w:rsidR="00A5349A">
        <w:t>Launch Point co</w:t>
      </w:r>
      <w:r w:rsidR="00C3799D">
        <w:t>ntroller in undertaking the bel</w:t>
      </w:r>
      <w:r w:rsidR="00A5349A">
        <w:t>ow named launch point tasks.</w:t>
      </w:r>
    </w:p>
    <w:p w14:paraId="300B12D8" w14:textId="77777777" w:rsidR="00E066A7" w:rsidRPr="00A5349A" w:rsidRDefault="00E066A7" w:rsidP="00A5349A"/>
    <w:tbl>
      <w:tblPr>
        <w:tblStyle w:val="TableGrid"/>
        <w:tblW w:w="10470" w:type="dxa"/>
        <w:tblInd w:w="-864" w:type="dxa"/>
        <w:tblLayout w:type="fixed"/>
        <w:tblLook w:val="04A0" w:firstRow="1" w:lastRow="0" w:firstColumn="1" w:lastColumn="0" w:noHBand="0" w:noVBand="1"/>
      </w:tblPr>
      <w:tblGrid>
        <w:gridCol w:w="959"/>
        <w:gridCol w:w="7526"/>
        <w:gridCol w:w="1985"/>
      </w:tblGrid>
      <w:tr w:rsidR="00E571A8" w14:paraId="2F49254A" w14:textId="77777777" w:rsidTr="00E571A8">
        <w:tc>
          <w:tcPr>
            <w:tcW w:w="959" w:type="dxa"/>
          </w:tcPr>
          <w:p w14:paraId="4151BE18" w14:textId="77777777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7526" w:type="dxa"/>
          </w:tcPr>
          <w:p w14:paraId="77F66380" w14:textId="77777777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985" w:type="dxa"/>
          </w:tcPr>
          <w:p w14:paraId="42541BF6" w14:textId="77777777" w:rsidR="00E571A8" w:rsidRPr="00E066A7" w:rsidRDefault="00E571A8" w:rsidP="00E571A8">
            <w:pPr>
              <w:ind w:right="33"/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</w:tr>
      <w:tr w:rsidR="00E571A8" w14:paraId="248A4AEC" w14:textId="77777777" w:rsidTr="006358CA">
        <w:trPr>
          <w:trHeight w:val="1577"/>
        </w:trPr>
        <w:tc>
          <w:tcPr>
            <w:tcW w:w="959" w:type="dxa"/>
            <w:vMerge w:val="restart"/>
            <w:textDirection w:val="btLr"/>
          </w:tcPr>
          <w:p w14:paraId="3608C4E9" w14:textId="529E4226" w:rsidR="00E571A8" w:rsidRDefault="00E571A8" w:rsidP="00EB708C">
            <w:pPr>
              <w:ind w:left="113" w:right="113"/>
            </w:pPr>
            <w:r w:rsidRPr="00433107">
              <w:t xml:space="preserve">I confirm </w:t>
            </w:r>
            <w:proofErr w:type="gramStart"/>
            <w:r w:rsidRPr="00433107">
              <w:t>that  all</w:t>
            </w:r>
            <w:proofErr w:type="gramEnd"/>
            <w:r w:rsidRPr="00433107">
              <w:t xml:space="preserve"> the information  contained under the </w:t>
            </w:r>
            <w:r>
              <w:t xml:space="preserve">TASK column has been delivered </w:t>
            </w:r>
          </w:p>
          <w:p w14:paraId="1C5C9DC6" w14:textId="77777777" w:rsidR="00E571A8" w:rsidRPr="00433107" w:rsidRDefault="00E571A8" w:rsidP="00EB708C">
            <w:pPr>
              <w:ind w:left="113" w:right="113"/>
            </w:pPr>
          </w:p>
          <w:p w14:paraId="12FE1A33" w14:textId="23535437" w:rsidR="00E571A8" w:rsidRDefault="00E571A8" w:rsidP="00EB708C">
            <w:pPr>
              <w:ind w:left="113" w:right="113"/>
              <w:jc w:val="center"/>
            </w:pPr>
            <w:r w:rsidRPr="00433107">
              <w:t>Instructor: …………………………………… Signature</w:t>
            </w:r>
            <w:proofErr w:type="gramStart"/>
            <w:r w:rsidRPr="00433107">
              <w:t>: ………………</w:t>
            </w:r>
            <w:r>
              <w:t>…..</w:t>
            </w:r>
            <w:proofErr w:type="gramEnd"/>
            <w:r w:rsidRPr="00433107">
              <w:t>………….… Dat</w:t>
            </w:r>
            <w:r>
              <w:t>e</w:t>
            </w:r>
            <w:proofErr w:type="gramStart"/>
            <w:r>
              <w:t>: ………………….</w:t>
            </w:r>
            <w:proofErr w:type="gramEnd"/>
          </w:p>
          <w:p w14:paraId="4ED29261" w14:textId="77777777" w:rsidR="00E571A8" w:rsidRDefault="00E571A8" w:rsidP="00EB708C">
            <w:pPr>
              <w:ind w:left="113" w:right="113"/>
              <w:jc w:val="center"/>
            </w:pPr>
          </w:p>
          <w:p w14:paraId="7F466941" w14:textId="77777777" w:rsidR="00E571A8" w:rsidRPr="00E066A7" w:rsidRDefault="00E571A8" w:rsidP="00EB708C">
            <w:pPr>
              <w:ind w:left="113" w:right="113"/>
              <w:rPr>
                <w:sz w:val="22"/>
                <w:szCs w:val="22"/>
              </w:rPr>
            </w:pPr>
          </w:p>
          <w:p w14:paraId="393FC6A2" w14:textId="77777777" w:rsidR="00E571A8" w:rsidRPr="00E066A7" w:rsidRDefault="00E571A8" w:rsidP="00EB708C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242847A6" w14:textId="048AFE32" w:rsidR="00E571A8" w:rsidRPr="00E066A7" w:rsidRDefault="00E571A8" w:rsidP="00EB708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3C029969" w14:textId="77777777" w:rsidR="00E571A8" w:rsidRDefault="00E571A8" w:rsidP="00FD4C0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F70B5">
              <w:rPr>
                <w:b/>
                <w:color w:val="FF0000"/>
                <w:sz w:val="22"/>
                <w:szCs w:val="22"/>
              </w:rPr>
              <w:t>RESPONSIBLE TO DI FOR ALL LAUNCH POINT ACTIVITIES.</w:t>
            </w:r>
          </w:p>
          <w:p w14:paraId="7637D600" w14:textId="2BB9CA07" w:rsidR="00E571A8" w:rsidRPr="00E571A8" w:rsidRDefault="00E571A8" w:rsidP="00E571A8">
            <w:pPr>
              <w:rPr>
                <w:b/>
                <w:sz w:val="22"/>
                <w:szCs w:val="22"/>
              </w:rPr>
            </w:pP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Responsibility for the control of all activities at the Launch Point to ensure smooth and safe operations rests with the Launch Point Controller, (LPC) who is to be a </w:t>
            </w:r>
            <w:r w:rsidR="005D4D91"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>suitably experienced</w:t>
            </w: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club member. The initial Controller for the start of the day’s operations is to be confirmed by the Duty Instructor at the daily briefing before operations commence.</w:t>
            </w:r>
          </w:p>
        </w:tc>
        <w:tc>
          <w:tcPr>
            <w:tcW w:w="1985" w:type="dxa"/>
          </w:tcPr>
          <w:p w14:paraId="134B44BE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241E8757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530DA5A6" w14:textId="29D81719" w:rsidR="00E571A8" w:rsidRPr="00B46C7F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 Instruction</w:t>
            </w:r>
          </w:p>
          <w:p w14:paraId="7998C34B" w14:textId="7488FF04" w:rsidR="00E571A8" w:rsidRPr="006358CA" w:rsidRDefault="00E571A8" w:rsidP="006358CA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Only</w:t>
            </w:r>
          </w:p>
        </w:tc>
      </w:tr>
      <w:tr w:rsidR="00E571A8" w14:paraId="5634221A" w14:textId="77777777" w:rsidTr="00E571A8">
        <w:tc>
          <w:tcPr>
            <w:tcW w:w="959" w:type="dxa"/>
            <w:vMerge/>
          </w:tcPr>
          <w:p w14:paraId="50BD0A1F" w14:textId="77777777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7F3A2D4F" w14:textId="7A1DE208" w:rsidR="00E571A8" w:rsidRPr="00FD4C01" w:rsidRDefault="00E571A8" w:rsidP="005D5332">
            <w:pPr>
              <w:rPr>
                <w:b/>
                <w:sz w:val="22"/>
                <w:szCs w:val="22"/>
              </w:rPr>
            </w:pP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All club members (non-instructors) are responsible for meeting their commitments of the LPC duty </w:t>
            </w:r>
            <w:r w:rsidR="00741A3F"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>Rota</w:t>
            </w: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>, and for personally arranging an alternative person if unavailable. The role may be passed to another suitably experienced club member at any time during operations, with a hand-over briefing being given to the person taking over. The Controller will wear a high-visibility jacket to make easy identification of the person in charge for the benefit of all present at the Launch Point, whether club members or visitors.</w:t>
            </w:r>
          </w:p>
        </w:tc>
        <w:tc>
          <w:tcPr>
            <w:tcW w:w="1985" w:type="dxa"/>
          </w:tcPr>
          <w:p w14:paraId="6499199C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6078598D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3E294E48" w14:textId="1A8D7376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 Instruction</w:t>
            </w:r>
          </w:p>
          <w:p w14:paraId="3A7E8BE7" w14:textId="23C9E4ED" w:rsidR="00E571A8" w:rsidRPr="00B46C7F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Only</w:t>
            </w:r>
          </w:p>
          <w:p w14:paraId="51ACF007" w14:textId="77777777" w:rsidR="00E571A8" w:rsidRPr="00E066A7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75E93F09" w14:textId="75B4554F" w:rsidR="00E571A8" w:rsidRPr="00E066A7" w:rsidRDefault="00E571A8" w:rsidP="00E571A8">
            <w:pPr>
              <w:jc w:val="center"/>
              <w:rPr>
                <w:sz w:val="22"/>
                <w:szCs w:val="22"/>
              </w:rPr>
            </w:pPr>
          </w:p>
        </w:tc>
      </w:tr>
      <w:tr w:rsidR="00E571A8" w14:paraId="6C38999F" w14:textId="77777777" w:rsidTr="00E571A8">
        <w:trPr>
          <w:trHeight w:val="1066"/>
        </w:trPr>
        <w:tc>
          <w:tcPr>
            <w:tcW w:w="959" w:type="dxa"/>
            <w:vMerge/>
          </w:tcPr>
          <w:p w14:paraId="290D35D5" w14:textId="7ABA0ED5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18E8342F" w14:textId="434B1A80" w:rsidR="00E571A8" w:rsidRPr="00E571A8" w:rsidRDefault="00E571A8" w:rsidP="00E571A8">
            <w:pPr>
              <w:rPr>
                <w:b/>
                <w:sz w:val="22"/>
                <w:szCs w:val="22"/>
              </w:rPr>
            </w:pP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The Launch Point Controller is responsible to the Duty Instructor for ensuring that the following tasks 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listed below 1 – 3 </w:t>
            </w: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>are carried out safely either by other suitably experienced club members or by him/herself as appropriate:</w:t>
            </w:r>
          </w:p>
        </w:tc>
        <w:tc>
          <w:tcPr>
            <w:tcW w:w="1985" w:type="dxa"/>
          </w:tcPr>
          <w:p w14:paraId="3B4998F3" w14:textId="7FD6DE3A" w:rsidR="00E571A8" w:rsidRPr="00B46C7F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</w:t>
            </w:r>
          </w:p>
          <w:p w14:paraId="136020EE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Instruction</w:t>
            </w:r>
          </w:p>
          <w:p w14:paraId="547A0253" w14:textId="67B8063D" w:rsidR="00E571A8" w:rsidRPr="00E571A8" w:rsidRDefault="00E571A8" w:rsidP="00E571A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Only</w:t>
            </w:r>
          </w:p>
        </w:tc>
      </w:tr>
      <w:tr w:rsidR="00E571A8" w14:paraId="25FF26F7" w14:textId="77777777" w:rsidTr="00E571A8">
        <w:trPr>
          <w:trHeight w:val="754"/>
        </w:trPr>
        <w:tc>
          <w:tcPr>
            <w:tcW w:w="959" w:type="dxa"/>
            <w:vMerge/>
          </w:tcPr>
          <w:p w14:paraId="526A60B9" w14:textId="36C7C9FE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253231E7" w14:textId="7AB226BF" w:rsidR="00E571A8" w:rsidRPr="00FD5EB0" w:rsidRDefault="00E571A8" w:rsidP="00FD5EB0">
            <w:pPr>
              <w:rPr>
                <w:b/>
                <w:sz w:val="22"/>
                <w:szCs w:val="22"/>
              </w:rPr>
            </w:pPr>
            <w:r w:rsidRPr="00E55C2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55C2D">
              <w:rPr>
                <w:rFonts w:ascii="Times New Roman" w:hAnsi="Times New Roman" w:cs="Times New Roman"/>
                <w:b/>
                <w:sz w:val="22"/>
                <w:szCs w:val="22"/>
              </w:rPr>
              <w:t>The Launch Point is set up ready for flying operations with gliders correctly positioned clear of the cable tow-out vehicle track, one pair of cones set up to mark the cable drop-off point and a second pair to mark the car parking area downwind of the caravan, leaving space between the caravan and the cones to ensure a clear area for parking any gliders pulled offline.</w:t>
            </w:r>
          </w:p>
        </w:tc>
        <w:tc>
          <w:tcPr>
            <w:tcW w:w="1985" w:type="dxa"/>
          </w:tcPr>
          <w:p w14:paraId="79D20CD8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3C9BA918" w14:textId="77777777" w:rsidR="00E571A8" w:rsidRPr="00B46C7F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</w:t>
            </w:r>
          </w:p>
          <w:p w14:paraId="3ADA0D22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Instruction</w:t>
            </w:r>
          </w:p>
          <w:p w14:paraId="5BE9B1B4" w14:textId="5A369742" w:rsidR="00E571A8" w:rsidRPr="00E066A7" w:rsidRDefault="00E571A8" w:rsidP="00E571A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Only</w:t>
            </w:r>
          </w:p>
        </w:tc>
      </w:tr>
      <w:tr w:rsidR="00E571A8" w14:paraId="7A77C8CA" w14:textId="77777777" w:rsidTr="006358CA">
        <w:trPr>
          <w:trHeight w:val="870"/>
        </w:trPr>
        <w:tc>
          <w:tcPr>
            <w:tcW w:w="959" w:type="dxa"/>
            <w:vMerge/>
          </w:tcPr>
          <w:p w14:paraId="49A4C4D6" w14:textId="4233F9F3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564B8D4E" w14:textId="20548E8C" w:rsidR="00E571A8" w:rsidRPr="00FA0683" w:rsidRDefault="00E571A8" w:rsidP="00FA0683">
            <w:pPr>
              <w:rPr>
                <w:b/>
                <w:sz w:val="22"/>
                <w:szCs w:val="22"/>
              </w:rPr>
            </w:pPr>
            <w:r w:rsidRPr="00E55C2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55C2D">
              <w:rPr>
                <w:rFonts w:ascii="Times New Roman" w:hAnsi="Times New Roman" w:cs="Times New Roman"/>
                <w:b/>
                <w:sz w:val="22"/>
                <w:szCs w:val="22"/>
              </w:rPr>
              <w:t>Winch driver(s) and Cable Retrieve driver are nominated and relieved at any agreed times to ensure that a break is taken befo</w:t>
            </w:r>
            <w:r w:rsidR="00640A23">
              <w:rPr>
                <w:rFonts w:ascii="Times New Roman" w:hAnsi="Times New Roman" w:cs="Times New Roman"/>
                <w:b/>
                <w:sz w:val="22"/>
                <w:szCs w:val="22"/>
              </w:rPr>
              <w:t>re flying, especially after lengthy</w:t>
            </w:r>
            <w:r w:rsidRPr="00E55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periods of driving.</w:t>
            </w:r>
          </w:p>
        </w:tc>
        <w:tc>
          <w:tcPr>
            <w:tcW w:w="1985" w:type="dxa"/>
          </w:tcPr>
          <w:p w14:paraId="5564F3BC" w14:textId="77777777" w:rsidR="00E571A8" w:rsidRPr="00B46C7F" w:rsidRDefault="00E571A8" w:rsidP="006358CA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</w:t>
            </w:r>
          </w:p>
          <w:p w14:paraId="25F9FB53" w14:textId="6CCED241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Instruction</w:t>
            </w:r>
          </w:p>
          <w:p w14:paraId="57B41562" w14:textId="32A5299E" w:rsidR="00E571A8" w:rsidRPr="006358CA" w:rsidRDefault="00E571A8" w:rsidP="00635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Only</w:t>
            </w:r>
          </w:p>
        </w:tc>
      </w:tr>
      <w:tr w:rsidR="00E571A8" w14:paraId="7C16BFD2" w14:textId="77777777" w:rsidTr="00E571A8">
        <w:trPr>
          <w:trHeight w:val="1151"/>
        </w:trPr>
        <w:tc>
          <w:tcPr>
            <w:tcW w:w="959" w:type="dxa"/>
            <w:vMerge/>
          </w:tcPr>
          <w:p w14:paraId="605EDD79" w14:textId="1CE75156" w:rsidR="00E571A8" w:rsidRPr="00E066A7" w:rsidRDefault="00E571A8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6" w:type="dxa"/>
          </w:tcPr>
          <w:p w14:paraId="44CF6062" w14:textId="04CE5D23" w:rsidR="00E571A8" w:rsidRDefault="00E571A8" w:rsidP="004F7C1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683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>Log keeper and signa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ler are nominated (may be the same person). </w:t>
            </w:r>
            <w:r w:rsidRPr="00FA0683">
              <w:rPr>
                <w:rFonts w:ascii="Symbol" w:hAnsi="Symbol" w:cs="Symbol"/>
                <w:b/>
                <w:sz w:val="22"/>
                <w:szCs w:val="22"/>
              </w:rPr>
              <w:t>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Signa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ler is to advise Winch Driver by radio of glider type and which 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>cable to use (Clubhouse or peri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>t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rack side). Winch Driver will not start the launch if he/she is uncertain of glider type on line</w:t>
            </w:r>
            <w:r w:rsidRPr="00FA068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or which cable is being used. </w:t>
            </w:r>
            <w:r w:rsidRPr="00FA0683">
              <w:rPr>
                <w:rFonts w:ascii="Symbol" w:hAnsi="Symbol" w:cs="Symbol"/>
                <w:b/>
                <w:sz w:val="22"/>
                <w:szCs w:val="22"/>
              </w:rPr>
              <w:t></w:t>
            </w:r>
            <w:r w:rsidR="00741A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Signa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ler is to acknowledge all launch signal calls</w:t>
            </w:r>
            <w:r w:rsidRPr="00FA068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received from the Launch Marshal by responding with the same call</w:t>
            </w:r>
            <w:r w:rsidRPr="00FA068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Log Keeper is to record</w:t>
            </w:r>
            <w:r w:rsidRPr="00FA068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details of each flight (Glider type &amp; no, crew,</w:t>
            </w:r>
            <w:r w:rsidRPr="00FA068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times of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launch and landing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358CA" w:rsidRPr="00FA0683">
              <w:rPr>
                <w:rFonts w:ascii="Times New Roman" w:hAnsi="Times New Roman" w:cs="Times New Roman"/>
                <w:sz w:val="22"/>
                <w:szCs w:val="22"/>
              </w:rPr>
              <w:t>etc.</w:t>
            </w:r>
            <w:r w:rsidRPr="00FA068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electronically on Glidex, or on paper log sheets should the club laptop not be available. (Refer to the Glidex Manual for details of this system)</w:t>
            </w:r>
            <w:proofErr w:type="gramStart"/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.The</w:t>
            </w:r>
            <w:proofErr w:type="gramEnd"/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Flying List should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FA0683">
              <w:rPr>
                <w:rFonts w:ascii="Times New Roman" w:hAnsi="Times New Roman" w:cs="Times New Roman"/>
                <w:b/>
                <w:sz w:val="22"/>
                <w:szCs w:val="22"/>
              </w:rPr>
              <w:t>be completed by all club members wishing to fly that day. NVGC Club Operations Manual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FD4C01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="006358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7F6AE593" w14:textId="3A37C853" w:rsidR="006358CA" w:rsidRPr="00FD4C01" w:rsidRDefault="006358CA" w:rsidP="004F7C1C">
            <w:pPr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Return all club equipment and gliders – pack away in correct </w:t>
            </w:r>
            <w:r w:rsidR="00640A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hangar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order, ensure removal of glider batteries and place on charge</w:t>
            </w:r>
            <w:r w:rsidR="00640A2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for next flying day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326360F8" w14:textId="740A28E2" w:rsidR="00E571A8" w:rsidRPr="00B72B7F" w:rsidRDefault="00E571A8" w:rsidP="004F7C1C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9C6418A" w14:textId="77777777" w:rsidR="00E571A8" w:rsidRDefault="00E571A8" w:rsidP="00E571A8">
            <w:pPr>
              <w:jc w:val="center"/>
              <w:rPr>
                <w:sz w:val="22"/>
                <w:szCs w:val="22"/>
              </w:rPr>
            </w:pPr>
          </w:p>
          <w:p w14:paraId="38424A9F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</w:p>
          <w:p w14:paraId="6235978B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</w:p>
          <w:p w14:paraId="3D038AE9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</w:p>
          <w:p w14:paraId="7B2314E2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</w:p>
          <w:p w14:paraId="471485B2" w14:textId="77777777" w:rsidR="00E571A8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 w:rsidRPr="00B46C7F">
              <w:rPr>
                <w:b/>
                <w:sz w:val="22"/>
                <w:szCs w:val="22"/>
              </w:rPr>
              <w:t>Theoretical Instruction</w:t>
            </w:r>
          </w:p>
          <w:p w14:paraId="298BE728" w14:textId="7959E06B" w:rsidR="00E571A8" w:rsidRPr="00B46C7F" w:rsidRDefault="00E571A8" w:rsidP="00E571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Only</w:t>
            </w:r>
          </w:p>
        </w:tc>
      </w:tr>
    </w:tbl>
    <w:p w14:paraId="0FC9DFFE" w14:textId="2C20BFCD" w:rsidR="00A5349A" w:rsidRDefault="00A5349A" w:rsidP="00A5349A"/>
    <w:p w14:paraId="58E6537F" w14:textId="52959295" w:rsidR="004F7C1C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</w:t>
      </w:r>
      <w:r w:rsidR="009E725B">
        <w:rPr>
          <w:sz w:val="22"/>
          <w:szCs w:val="22"/>
        </w:rPr>
        <w:t>eoretical instruction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 xml:space="preserve">and that I fully understand the procedures and health and safety aspects regarding each of the </w:t>
      </w:r>
      <w:r w:rsidR="009E725B">
        <w:rPr>
          <w:sz w:val="22"/>
          <w:szCs w:val="22"/>
        </w:rPr>
        <w:t xml:space="preserve">theoretical </w:t>
      </w:r>
      <w:r w:rsidR="00D54D87">
        <w:rPr>
          <w:sz w:val="22"/>
          <w:szCs w:val="22"/>
        </w:rPr>
        <w:t>procedures as described above.</w:t>
      </w:r>
    </w:p>
    <w:p w14:paraId="2016FC67" w14:textId="77777777" w:rsidR="00B46C7F" w:rsidRPr="00E066A7" w:rsidRDefault="00B46C7F" w:rsidP="00A5349A">
      <w:pPr>
        <w:rPr>
          <w:sz w:val="22"/>
          <w:szCs w:val="22"/>
        </w:rPr>
      </w:pP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1272726" w14:textId="111B8643" w:rsidR="009D3112" w:rsidRDefault="00845EA0" w:rsidP="00A5349A">
      <w:pPr>
        <w:rPr>
          <w:sz w:val="22"/>
          <w:szCs w:val="22"/>
        </w:rPr>
      </w:pPr>
      <w:r>
        <w:rPr>
          <w:sz w:val="22"/>
          <w:szCs w:val="22"/>
        </w:rPr>
        <w:t>MEMBERS</w:t>
      </w:r>
      <w:r w:rsidR="00D54D87">
        <w:rPr>
          <w:sz w:val="22"/>
          <w:szCs w:val="22"/>
        </w:rPr>
        <w:t xml:space="preserve"> </w:t>
      </w:r>
      <w:r w:rsidR="009D3112" w:rsidRPr="00E066A7">
        <w:rPr>
          <w:sz w:val="22"/>
          <w:szCs w:val="22"/>
        </w:rPr>
        <w:t>NAME: ………………………………………………....................................................</w:t>
      </w:r>
      <w:r w:rsidR="00D54D87">
        <w:rPr>
          <w:sz w:val="22"/>
          <w:szCs w:val="22"/>
        </w:rPr>
        <w:t>........................</w:t>
      </w:r>
    </w:p>
    <w:p w14:paraId="04EEE9FD" w14:textId="77777777" w:rsidR="00893764" w:rsidRPr="00E066A7" w:rsidRDefault="00893764" w:rsidP="00A5349A">
      <w:pPr>
        <w:rPr>
          <w:sz w:val="22"/>
          <w:szCs w:val="22"/>
        </w:rPr>
      </w:pPr>
    </w:p>
    <w:p w14:paraId="65BC4C5E" w14:textId="77777777" w:rsidR="009D3112" w:rsidRPr="00E066A7" w:rsidRDefault="009D3112" w:rsidP="00A5349A">
      <w:pPr>
        <w:rPr>
          <w:sz w:val="22"/>
          <w:szCs w:val="22"/>
        </w:rPr>
      </w:pPr>
    </w:p>
    <w:p w14:paraId="0DAE0BF9" w14:textId="0EB34F55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845EA0">
        <w:rPr>
          <w:sz w:val="22"/>
          <w:szCs w:val="22"/>
        </w:rPr>
        <w:t xml:space="preserve"> MEMBERS</w:t>
      </w:r>
      <w:r w:rsidR="00D54D87">
        <w:rPr>
          <w:sz w:val="22"/>
          <w:szCs w:val="22"/>
        </w:rPr>
        <w:t xml:space="preserve"> </w:t>
      </w:r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</w:p>
    <w:sectPr w:rsidR="009D3112" w:rsidRPr="00A5349A" w:rsidSect="00FD4C01">
      <w:pgSz w:w="11900" w:h="16840"/>
      <w:pgMar w:top="709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27DC1"/>
    <w:rsid w:val="000446DC"/>
    <w:rsid w:val="000C120F"/>
    <w:rsid w:val="00274BA9"/>
    <w:rsid w:val="002C1C01"/>
    <w:rsid w:val="003A674E"/>
    <w:rsid w:val="003E325B"/>
    <w:rsid w:val="00495C15"/>
    <w:rsid w:val="004D7ED6"/>
    <w:rsid w:val="004F7C1C"/>
    <w:rsid w:val="00566BF5"/>
    <w:rsid w:val="005D4D91"/>
    <w:rsid w:val="005D5332"/>
    <w:rsid w:val="006358CA"/>
    <w:rsid w:val="00640A23"/>
    <w:rsid w:val="0065532D"/>
    <w:rsid w:val="00741A3F"/>
    <w:rsid w:val="007650E4"/>
    <w:rsid w:val="007A3B2F"/>
    <w:rsid w:val="008303A1"/>
    <w:rsid w:val="00834689"/>
    <w:rsid w:val="00845EA0"/>
    <w:rsid w:val="00893764"/>
    <w:rsid w:val="008A71F1"/>
    <w:rsid w:val="008D4888"/>
    <w:rsid w:val="009304BA"/>
    <w:rsid w:val="009D3112"/>
    <w:rsid w:val="009E725B"/>
    <w:rsid w:val="00A5349A"/>
    <w:rsid w:val="00AB75E2"/>
    <w:rsid w:val="00B21591"/>
    <w:rsid w:val="00B46C7F"/>
    <w:rsid w:val="00B72B7F"/>
    <w:rsid w:val="00BF201C"/>
    <w:rsid w:val="00C3799D"/>
    <w:rsid w:val="00C42DEB"/>
    <w:rsid w:val="00CA6B49"/>
    <w:rsid w:val="00CB7DA3"/>
    <w:rsid w:val="00CD6E9A"/>
    <w:rsid w:val="00CF0EC3"/>
    <w:rsid w:val="00CF12A4"/>
    <w:rsid w:val="00CF70B5"/>
    <w:rsid w:val="00D54D87"/>
    <w:rsid w:val="00D76B70"/>
    <w:rsid w:val="00DA0575"/>
    <w:rsid w:val="00DA3CF8"/>
    <w:rsid w:val="00E066A7"/>
    <w:rsid w:val="00E55C2D"/>
    <w:rsid w:val="00E571A8"/>
    <w:rsid w:val="00E90FEE"/>
    <w:rsid w:val="00EB708C"/>
    <w:rsid w:val="00FA0683"/>
    <w:rsid w:val="00FD4C01"/>
    <w:rsid w:val="00FD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546</Words>
  <Characters>3114</Characters>
  <Application>Microsoft Macintosh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3</cp:revision>
  <cp:lastPrinted>2016-12-16T21:25:00Z</cp:lastPrinted>
  <dcterms:created xsi:type="dcterms:W3CDTF">2017-10-05T08:24:00Z</dcterms:created>
  <dcterms:modified xsi:type="dcterms:W3CDTF">2017-10-09T10:13:00Z</dcterms:modified>
</cp:coreProperties>
</file>